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695D" w:rsidRPr="00A606E2" w:rsidP="003C695D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 xml:space="preserve">ело №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05-0246/2604/2024</w:t>
      </w:r>
    </w:p>
    <w:p w:rsidR="003C695D" w:rsidRPr="00A606E2" w:rsidP="003C695D">
      <w:pPr>
        <w:tabs>
          <w:tab w:val="left" w:pos="3495"/>
          <w:tab w:val="left" w:pos="93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95D" w:rsidRPr="00A606E2" w:rsidP="003C695D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C695D" w:rsidRPr="00A606E2" w:rsidP="003C695D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1857F0" w:rsidP="003C69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</w:p>
    <w:p w:rsidR="003C695D" w:rsidRPr="00A606E2" w:rsidP="003C69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г. Сургут</w:t>
      </w: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ab/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2024 года</w:t>
      </w:r>
    </w:p>
    <w:p w:rsidR="003C695D" w:rsidRPr="00A606E2" w:rsidP="003C695D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</w:p>
    <w:p w:rsidR="001857F0" w:rsidRPr="00BF5C8C" w:rsidP="001857F0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9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мирового судьи судебного участка № 4 Сургутского судебного района города окружного значения Сургута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</w:t>
      </w:r>
      <w:r w:rsidRPr="003C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Романова,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расположенного по адресу: Тюменская область, г. Сургут, ул. Гагарина д. 9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410, </w:t>
      </w:r>
    </w:p>
    <w:p w:rsidR="003C695D" w:rsidRPr="00A606E2" w:rsidP="003C6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15.33.2 КоАП РФ, в отношении </w:t>
      </w:r>
    </w:p>
    <w:p w:rsidR="001857F0" w:rsidP="00750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Владимирова Владимира Александровича,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генеральным директором </w:t>
      </w:r>
      <w:r w:rsidRPr="00A606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«ТД «ОАЗИС»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2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0E67" w:rsidP="00750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5D" w:rsidRPr="00A606E2" w:rsidP="003C69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C695D" w:rsidRPr="00A606E2" w:rsidP="003C69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F0" w:rsidRPr="001857F0" w:rsidP="001857F0">
      <w:pPr>
        <w:tabs>
          <w:tab w:val="left" w:pos="9498"/>
        </w:tabs>
        <w:spacing w:after="0" w:line="240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1857F0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Владимиров В.А.</w:t>
      </w:r>
      <w:r w:rsidRPr="001857F0">
        <w:rPr>
          <w:rFonts w:ascii="Times New Roman" w:hAnsi="Times New Roman" w:cs="Times New Roman"/>
          <w:sz w:val="28"/>
          <w:szCs w:val="28"/>
        </w:rPr>
        <w:t>, являясь руководителем ООО «</w:t>
      </w:r>
      <w:r>
        <w:rPr>
          <w:rFonts w:ascii="Times New Roman" w:hAnsi="Times New Roman" w:cs="Times New Roman"/>
          <w:sz w:val="28"/>
          <w:szCs w:val="28"/>
        </w:rPr>
        <w:t>ТД «ОАЗИС</w:t>
      </w:r>
      <w:r w:rsidRPr="001857F0">
        <w:rPr>
          <w:rFonts w:ascii="Times New Roman" w:hAnsi="Times New Roman" w:cs="Times New Roman"/>
          <w:sz w:val="28"/>
          <w:szCs w:val="28"/>
        </w:rPr>
        <w:t>», расположенного по адресу:</w:t>
      </w:r>
      <w:r w:rsidRPr="001857F0">
        <w:rPr>
          <w:rFonts w:ascii="Times New Roman" w:hAnsi="Times New Roman" w:cs="Times New Roman"/>
          <w:sz w:val="28"/>
          <w:szCs w:val="28"/>
        </w:rPr>
        <w:t xml:space="preserve"> </w:t>
      </w:r>
      <w:r w:rsidR="006F23B0">
        <w:rPr>
          <w:rFonts w:ascii="Times New Roman" w:hAnsi="Times New Roman" w:cs="Times New Roman"/>
          <w:sz w:val="28"/>
          <w:szCs w:val="28"/>
        </w:rPr>
        <w:t>,</w:t>
      </w:r>
      <w:r w:rsidRPr="001857F0">
        <w:rPr>
          <w:rFonts w:ascii="Times New Roman" w:hAnsi="Times New Roman" w:cs="Times New Roman"/>
          <w:sz w:val="28"/>
          <w:szCs w:val="28"/>
        </w:rPr>
        <w:t>по телекоммуникационным каналам связи с нарушением установленного срока, предоставил в отделение пенсионного и социального страхования РФ по ХМАО-Югре сведения о застрахованных лицах по форме СЗВ-СТАЖ за 2022</w:t>
      </w:r>
      <w:r>
        <w:rPr>
          <w:rFonts w:ascii="Times New Roman" w:hAnsi="Times New Roman" w:cs="Times New Roman"/>
          <w:sz w:val="28"/>
          <w:szCs w:val="28"/>
        </w:rPr>
        <w:t xml:space="preserve"> год на 1 застрахованное лицо</w:t>
      </w:r>
      <w:r w:rsidRPr="001857F0">
        <w:rPr>
          <w:rFonts w:ascii="Times New Roman" w:hAnsi="Times New Roman" w:cs="Times New Roman"/>
          <w:sz w:val="28"/>
          <w:szCs w:val="28"/>
        </w:rPr>
        <w:t xml:space="preserve">. Срок предоставления отчета СЗВ—СТАЖ за 2022 год до 01 марта 2023г. </w:t>
      </w:r>
    </w:p>
    <w:p w:rsidR="001E36FA" w:rsidRPr="001E36FA" w:rsidP="001E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Владимиров 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.А.</w:t>
      </w:r>
      <w:r w:rsidRPr="00A606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606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E36FA">
        <w:rPr>
          <w:rFonts w:ascii="Times New Roman" w:hAnsi="Times New Roman" w:cs="Times New Roman"/>
          <w:sz w:val="28"/>
          <w:szCs w:val="28"/>
        </w:rPr>
        <w:t>в судебное заседание не явился, о времени и месте рассмотрения дела извещена судебной повесткой.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 (в соответствии с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 w:rsidR="001E36FA" w:rsidRPr="001E36FA" w:rsidP="001E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A">
        <w:rPr>
          <w:rFonts w:ascii="Times New Roman" w:hAnsi="Times New Roman" w:cs="Times New Roman"/>
          <w:sz w:val="28"/>
          <w:szCs w:val="28"/>
        </w:rPr>
        <w:t xml:space="preserve">В подтверждение виновности Иванова А.В. в совершении административного правонарушения суду представлены следующие доказательства: </w:t>
      </w:r>
    </w:p>
    <w:p w:rsidR="001E36FA" w:rsidRPr="001E36FA" w:rsidP="001E3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FA">
        <w:rPr>
          <w:rFonts w:ascii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 w:rsidRPr="00A606E2" w:rsidR="00750E6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№ </w:t>
      </w:r>
      <w:r w:rsidR="00750E67">
        <w:rPr>
          <w:rFonts w:ascii="Times New Roman" w:eastAsia="Times New Roman" w:hAnsi="Times New Roman" w:cs="Times New Roman"/>
          <w:sz w:val="28"/>
          <w:szCs w:val="28"/>
          <w:lang w:eastAsia="ru-RU"/>
        </w:rPr>
        <w:t>13156/2024</w:t>
      </w:r>
      <w:r w:rsidRPr="00A606E2" w:rsidR="00750E6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1E36FA">
        <w:rPr>
          <w:rFonts w:ascii="Times New Roman" w:hAnsi="Times New Roman" w:cs="Times New Roman"/>
          <w:sz w:val="28"/>
          <w:szCs w:val="28"/>
        </w:rPr>
        <w:t xml:space="preserve">от </w:t>
      </w:r>
      <w:r w:rsidR="00750E67">
        <w:rPr>
          <w:rFonts w:ascii="Times New Roman" w:hAnsi="Times New Roman" w:cs="Times New Roman"/>
          <w:sz w:val="28"/>
          <w:szCs w:val="28"/>
        </w:rPr>
        <w:t>12</w:t>
      </w:r>
      <w:r w:rsidRPr="001E36FA">
        <w:rPr>
          <w:rFonts w:ascii="Times New Roman" w:hAnsi="Times New Roman" w:cs="Times New Roman"/>
          <w:sz w:val="28"/>
          <w:szCs w:val="28"/>
        </w:rPr>
        <w:t>.0</w:t>
      </w:r>
      <w:r w:rsidR="00750E67">
        <w:rPr>
          <w:rFonts w:ascii="Times New Roman" w:hAnsi="Times New Roman" w:cs="Times New Roman"/>
          <w:sz w:val="28"/>
          <w:szCs w:val="28"/>
        </w:rPr>
        <w:t>2</w:t>
      </w:r>
      <w:r w:rsidRPr="001E36FA">
        <w:rPr>
          <w:rFonts w:ascii="Times New Roman" w:hAnsi="Times New Roman" w:cs="Times New Roman"/>
          <w:sz w:val="28"/>
          <w:szCs w:val="28"/>
        </w:rPr>
        <w:t>.2024г.;</w:t>
      </w:r>
    </w:p>
    <w:p w:rsidR="001E36FA" w:rsidRPr="001E36FA" w:rsidP="001E3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FA">
        <w:rPr>
          <w:rFonts w:ascii="Times New Roman" w:hAnsi="Times New Roman" w:cs="Times New Roman"/>
          <w:sz w:val="28"/>
          <w:szCs w:val="28"/>
        </w:rPr>
        <w:t xml:space="preserve">-акт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 от </w:t>
      </w:r>
      <w:r w:rsidR="00750E67">
        <w:rPr>
          <w:rFonts w:ascii="Times New Roman" w:hAnsi="Times New Roman" w:cs="Times New Roman"/>
          <w:sz w:val="28"/>
          <w:szCs w:val="28"/>
        </w:rPr>
        <w:t>22</w:t>
      </w:r>
      <w:r w:rsidRPr="001E36FA">
        <w:rPr>
          <w:rFonts w:ascii="Times New Roman" w:hAnsi="Times New Roman" w:cs="Times New Roman"/>
          <w:sz w:val="28"/>
          <w:szCs w:val="28"/>
        </w:rPr>
        <w:t>.</w:t>
      </w:r>
      <w:r w:rsidR="00750E67">
        <w:rPr>
          <w:rFonts w:ascii="Times New Roman" w:hAnsi="Times New Roman" w:cs="Times New Roman"/>
          <w:sz w:val="28"/>
          <w:szCs w:val="28"/>
        </w:rPr>
        <w:t>12</w:t>
      </w:r>
      <w:r w:rsidRPr="001E36FA">
        <w:rPr>
          <w:rFonts w:ascii="Times New Roman" w:hAnsi="Times New Roman" w:cs="Times New Roman"/>
          <w:sz w:val="28"/>
          <w:szCs w:val="28"/>
        </w:rPr>
        <w:t>.2023г.;</w:t>
      </w:r>
    </w:p>
    <w:p w:rsidR="001E36FA" w:rsidRPr="001E36FA" w:rsidP="001E3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FA">
        <w:rPr>
          <w:rFonts w:ascii="Times New Roman" w:hAnsi="Times New Roman" w:cs="Times New Roman"/>
          <w:sz w:val="28"/>
          <w:szCs w:val="28"/>
        </w:rPr>
        <w:t>-сведения о застрахованных лицах за 2022г., форма СЗВ-СТАЖ (</w:t>
      </w:r>
      <w:r w:rsidRPr="001E36FA">
        <w:rPr>
          <w:rFonts w:ascii="Times New Roman" w:hAnsi="Times New Roman" w:cs="Times New Roman"/>
          <w:sz w:val="28"/>
          <w:szCs w:val="28"/>
        </w:rPr>
        <w:t>исх</w:t>
      </w:r>
      <w:r w:rsidRPr="001E36FA">
        <w:rPr>
          <w:rFonts w:ascii="Times New Roman" w:hAnsi="Times New Roman" w:cs="Times New Roman"/>
          <w:sz w:val="28"/>
          <w:szCs w:val="28"/>
        </w:rPr>
        <w:t>), направленные  в отделение пенсионного и социального страхования РФ по ХМАО-Югре  –</w:t>
      </w:r>
      <w:r w:rsidR="00750E67">
        <w:rPr>
          <w:rFonts w:ascii="Times New Roman" w:hAnsi="Times New Roman" w:cs="Times New Roman"/>
          <w:sz w:val="28"/>
          <w:szCs w:val="28"/>
        </w:rPr>
        <w:t>21</w:t>
      </w:r>
      <w:r w:rsidRPr="001E36FA">
        <w:rPr>
          <w:rFonts w:ascii="Times New Roman" w:hAnsi="Times New Roman" w:cs="Times New Roman"/>
          <w:sz w:val="28"/>
          <w:szCs w:val="28"/>
        </w:rPr>
        <w:t>.</w:t>
      </w:r>
      <w:r w:rsidR="00750E67">
        <w:rPr>
          <w:rFonts w:ascii="Times New Roman" w:hAnsi="Times New Roman" w:cs="Times New Roman"/>
          <w:sz w:val="28"/>
          <w:szCs w:val="28"/>
        </w:rPr>
        <w:t>12</w:t>
      </w:r>
      <w:r w:rsidRPr="001E36FA">
        <w:rPr>
          <w:rFonts w:ascii="Times New Roman" w:hAnsi="Times New Roman" w:cs="Times New Roman"/>
          <w:sz w:val="28"/>
          <w:szCs w:val="28"/>
        </w:rPr>
        <w:t>.2023г.;</w:t>
      </w:r>
    </w:p>
    <w:p w:rsidR="001E36FA" w:rsidRPr="001E36FA" w:rsidP="001E3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FA">
        <w:rPr>
          <w:rFonts w:ascii="Times New Roman" w:hAnsi="Times New Roman" w:cs="Times New Roman"/>
          <w:sz w:val="28"/>
          <w:szCs w:val="28"/>
        </w:rPr>
        <w:t xml:space="preserve">- выписка из ЕГРЮЛ, согласно которой </w:t>
      </w:r>
      <w:r w:rsidR="00750E67">
        <w:rPr>
          <w:rFonts w:ascii="Times New Roman" w:hAnsi="Times New Roman" w:cs="Times New Roman"/>
          <w:sz w:val="28"/>
          <w:szCs w:val="28"/>
        </w:rPr>
        <w:t>Владимиров В.А.</w:t>
      </w:r>
      <w:r w:rsidRPr="001E36FA">
        <w:rPr>
          <w:rFonts w:ascii="Times New Roman" w:hAnsi="Times New Roman" w:cs="Times New Roman"/>
          <w:sz w:val="28"/>
          <w:szCs w:val="28"/>
        </w:rPr>
        <w:t xml:space="preserve"> является руководителем ООО «</w:t>
      </w:r>
      <w:r w:rsidR="00750E67">
        <w:rPr>
          <w:rFonts w:ascii="Times New Roman" w:hAnsi="Times New Roman" w:cs="Times New Roman"/>
          <w:sz w:val="28"/>
          <w:szCs w:val="28"/>
        </w:rPr>
        <w:t>ТД «ОАЗИС</w:t>
      </w:r>
      <w:r w:rsidRPr="001E36FA">
        <w:rPr>
          <w:rFonts w:ascii="Times New Roman" w:hAnsi="Times New Roman" w:cs="Times New Roman"/>
          <w:sz w:val="28"/>
          <w:szCs w:val="28"/>
        </w:rPr>
        <w:t>».</w:t>
      </w:r>
    </w:p>
    <w:p w:rsidR="001E36FA" w:rsidRPr="001E36FA" w:rsidP="001E3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FA">
        <w:rPr>
          <w:rFonts w:ascii="Times New Roman" w:hAnsi="Times New Roman" w:cs="Times New Roman"/>
          <w:sz w:val="28"/>
          <w:szCs w:val="28"/>
        </w:rPr>
        <w:tab/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750E67" w:rsidRPr="00750E67" w:rsidP="00750E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67">
        <w:rPr>
          <w:rFonts w:ascii="Times New Roman" w:hAnsi="Times New Roman" w:cs="Times New Roman"/>
          <w:sz w:val="28"/>
          <w:szCs w:val="28"/>
        </w:rPr>
        <w:t>В соответствии с ч. 1 ст. 15  Федерального закона от 14 июля 2022 г. N 237-ФЗ "О внесении изменений в отдельные законодательные акты Российской Федерации" за отчетные периоды, истекшие до 1 января 2023 года, сведения для индивидуального (персонифицированного) учета представляются страхователями в соответствующие органы Фонда пенсионного и социального страхования Российской Федерации в порядке, действовавшем до дня вступления в силу настоящего</w:t>
      </w:r>
      <w:r w:rsidRPr="00750E6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50E67" w:rsidRPr="00750E67" w:rsidP="00750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67">
        <w:rPr>
          <w:rFonts w:ascii="Times New Roman" w:hAnsi="Times New Roman" w:cs="Times New Roman"/>
          <w:sz w:val="28"/>
          <w:szCs w:val="28"/>
        </w:rPr>
        <w:t xml:space="preserve"> </w:t>
      </w:r>
      <w:r w:rsidRPr="00750E67">
        <w:rPr>
          <w:rFonts w:ascii="Times New Roman" w:hAnsi="Times New Roman" w:cs="Times New Roman"/>
          <w:sz w:val="28"/>
          <w:szCs w:val="28"/>
        </w:rPr>
        <w:tab/>
        <w:t xml:space="preserve">Согласно пункта 2 статьи 11 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(в редакции действовавшей на дату совершения правонарушения) 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установленные законодательством сведения. </w:t>
      </w:r>
    </w:p>
    <w:p w:rsidR="00A606E2" w:rsidRPr="00750E67" w:rsidP="00750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67">
        <w:rPr>
          <w:rFonts w:ascii="Times New Roman" w:hAnsi="Times New Roman" w:cs="Times New Roman"/>
          <w:sz w:val="28"/>
          <w:szCs w:val="28"/>
        </w:rPr>
        <w:t xml:space="preserve">Согласно материалам дела, сведения по форме  СЗВ-СТАЖ «ИСХ» на 1 застрахованное лицо направлено в отделение пенсионного и социального страхования РФ по ХМАО-Югре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0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750E67">
        <w:rPr>
          <w:rFonts w:ascii="Times New Roman" w:hAnsi="Times New Roman" w:cs="Times New Roman"/>
          <w:sz w:val="28"/>
          <w:szCs w:val="28"/>
        </w:rPr>
        <w:t>я 2023 года.</w:t>
      </w:r>
    </w:p>
    <w:p w:rsidR="00750E67" w:rsidP="00750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0E67">
        <w:rPr>
          <w:rFonts w:ascii="Times New Roman" w:hAnsi="Times New Roman" w:cs="Times New Roman"/>
          <w:sz w:val="28"/>
          <w:szCs w:val="28"/>
        </w:rPr>
        <w:t>В соответствии с п. 40 Приказа Министерства труда и социальной защиты РФ от 22 апреля 2020 г. N 211н "Об утверждении Инструкции о порядке ведения индивидуального (персонифицированного) учета сведений о зарегистрированных лицах"  За непредставление в установленные сроки индивидуальных сведений о каждом застрахованном лице либо представление страхователем неполных и (или) недостоверных сведений о застрахованных лицах страхователь несет ответственность в соответствии со статьей 17 Федерального закона от 1 апреля 1996 г. N 27-ФЗ.</w:t>
      </w:r>
    </w:p>
    <w:p w:rsidR="00750E67" w:rsidRPr="00750E67" w:rsidP="00750E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67">
        <w:rPr>
          <w:rFonts w:ascii="Times New Roman" w:hAnsi="Times New Roman" w:cs="Times New Roman"/>
          <w:sz w:val="28"/>
          <w:szCs w:val="28"/>
        </w:rPr>
        <w:tab/>
        <w:t xml:space="preserve">Согласно ст. 17 Федерального закона от 1 апреля 1996 г. N 27-ФЗ </w:t>
      </w:r>
      <w:r w:rsidRPr="00750E67">
        <w:rPr>
          <w:rFonts w:ascii="Times New Roman" w:hAnsi="Times New Roman" w:cs="Times New Roman"/>
          <w:color w:val="000000"/>
          <w:sz w:val="28"/>
          <w:szCs w:val="28"/>
        </w:rPr>
        <w:t>страхователи,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</w:t>
      </w:r>
    </w:p>
    <w:p w:rsidR="00750E67" w:rsidRPr="00750E67" w:rsidP="00750E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67">
        <w:rPr>
          <w:rFonts w:ascii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750E67" w:rsidRPr="00750E67" w:rsidP="00750E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67">
        <w:rPr>
          <w:rFonts w:ascii="Times New Roman" w:hAnsi="Times New Roman" w:cs="Times New Roman"/>
          <w:sz w:val="28"/>
          <w:szCs w:val="28"/>
        </w:rPr>
        <w:t>Таким образом, именно руководитель является ответственным за своевременное представление сведений в отделение фонда пенсионного и социального страхования РФ по ХМАО-Югре.</w:t>
      </w:r>
    </w:p>
    <w:p w:rsidR="00750E67" w:rsidRPr="00750E67" w:rsidP="00750E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E67">
        <w:rPr>
          <w:rFonts w:ascii="Times New Roman" w:hAnsi="Times New Roman" w:cs="Times New Roman"/>
          <w:sz w:val="28"/>
          <w:szCs w:val="28"/>
        </w:rPr>
        <w:t xml:space="preserve">Суд квалифицирует действия должностного лица </w:t>
      </w:r>
      <w:r>
        <w:rPr>
          <w:rFonts w:ascii="Times New Roman" w:hAnsi="Times New Roman" w:cs="Times New Roman"/>
          <w:sz w:val="28"/>
          <w:szCs w:val="28"/>
        </w:rPr>
        <w:t>Владимирова В.А.</w:t>
      </w:r>
      <w:r w:rsidRPr="00750E67">
        <w:rPr>
          <w:rFonts w:ascii="Times New Roman" w:hAnsi="Times New Roman" w:cs="Times New Roman"/>
          <w:sz w:val="28"/>
          <w:szCs w:val="28"/>
        </w:rPr>
        <w:t xml:space="preserve"> по ч.1 ст.15.33.2 Кодекса РФ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750E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0E67" w:rsidRPr="00750E67" w:rsidP="00750E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67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виновной, его имущественное положение, обстоятельства смягчающие и отягчающие административную ответственность.  </w:t>
      </w:r>
    </w:p>
    <w:p w:rsidR="00750E67" w:rsidRPr="00750E67" w:rsidP="00750E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67">
        <w:rPr>
          <w:rFonts w:ascii="Times New Roman" w:hAnsi="Times New Roman" w:cs="Times New Roman"/>
          <w:sz w:val="28"/>
          <w:szCs w:val="28"/>
        </w:rPr>
        <w:t xml:space="preserve">Обстоятельств, предусмотренных </w:t>
      </w:r>
      <w:r w:rsidRPr="00750E67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E67">
        <w:rPr>
          <w:rFonts w:ascii="Times New Roman" w:hAnsi="Times New Roman" w:cs="Times New Roman"/>
          <w:sz w:val="28"/>
          <w:szCs w:val="28"/>
        </w:rPr>
        <w:t xml:space="preserve"> 4.2</w:t>
      </w:r>
      <w:r>
        <w:rPr>
          <w:rFonts w:ascii="Times New Roman" w:hAnsi="Times New Roman" w:cs="Times New Roman"/>
          <w:sz w:val="28"/>
          <w:szCs w:val="28"/>
        </w:rPr>
        <w:t>,4.3</w:t>
      </w:r>
      <w:r w:rsidRPr="00750E67">
        <w:rPr>
          <w:rFonts w:ascii="Times New Roman" w:hAnsi="Times New Roman" w:cs="Times New Roman"/>
          <w:sz w:val="28"/>
          <w:szCs w:val="28"/>
        </w:rPr>
        <w:t xml:space="preserve"> КоАП РФ, смягчающих  </w:t>
      </w:r>
      <w:r>
        <w:rPr>
          <w:rFonts w:ascii="Times New Roman" w:hAnsi="Times New Roman" w:cs="Times New Roman"/>
          <w:sz w:val="28"/>
          <w:szCs w:val="28"/>
        </w:rPr>
        <w:t xml:space="preserve">и отягчающих </w:t>
      </w:r>
      <w:r w:rsidRPr="00750E67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ответственность, суд не усматривает. </w:t>
      </w:r>
    </w:p>
    <w:p w:rsidR="00750E67" w:rsidRPr="00750E67" w:rsidP="00750E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67">
        <w:rPr>
          <w:rFonts w:ascii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hAnsi="Times New Roman" w:cs="Times New Roman"/>
          <w:sz w:val="28"/>
          <w:szCs w:val="28"/>
        </w:rPr>
        <w:t>Владимирова В.А.</w:t>
      </w:r>
      <w:r w:rsidRPr="00750E67">
        <w:rPr>
          <w:rFonts w:ascii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 w:rsidR="003C695D" w:rsidRPr="00A606E2" w:rsidP="003C6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29.9-29.11 КоАП РФ, мировой судья</w:t>
      </w:r>
    </w:p>
    <w:p w:rsidR="003C695D" w:rsidP="003C69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50E67" w:rsidRPr="00A606E2" w:rsidP="003C69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0FE" w:rsidRPr="006930FE" w:rsidP="006930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50E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606E2" w:rsidR="003C69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Владимирова Владимира Александровича</w:t>
      </w:r>
      <w:r w:rsidRPr="00A606E2" w:rsidR="003C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15.33.2 КоАП РФ и</w:t>
      </w:r>
      <w:r w:rsidRPr="006930FE">
        <w:rPr>
          <w:sz w:val="28"/>
          <w:szCs w:val="28"/>
        </w:rPr>
        <w:t xml:space="preserve"> </w:t>
      </w:r>
      <w:r w:rsidRPr="006930FE">
        <w:rPr>
          <w:rFonts w:ascii="Times New Roman" w:hAnsi="Times New Roman" w:cs="Times New Roman"/>
          <w:sz w:val="28"/>
          <w:szCs w:val="28"/>
        </w:rPr>
        <w:t xml:space="preserve">назначить наказание в виде административного штрафа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30FE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трехсот</w:t>
      </w:r>
      <w:r w:rsidRPr="006930FE">
        <w:rPr>
          <w:rFonts w:ascii="Times New Roman" w:hAnsi="Times New Roman" w:cs="Times New Roman"/>
          <w:sz w:val="28"/>
          <w:szCs w:val="28"/>
        </w:rPr>
        <w:t>) рублей.</w:t>
      </w:r>
    </w:p>
    <w:p w:rsidR="006930FE" w:rsidRPr="006930FE" w:rsidP="006930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0FE">
        <w:rPr>
          <w:rFonts w:ascii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Банк получателя – РКЦ Ханты-Мансийск//УФК по Ханты-Мансийскому автономному округу-Югре г. Ханты-Мансийск, счет получателя платежа (номер казначейского счета, р/счет) 03100643000000018700 в РКЦ г. Ханты-Мансийск, БИК ТОФК 007162163, ОКТМО 71876000 (город Сургут), 71826000 (</w:t>
      </w:r>
      <w:r w:rsidRPr="006930FE">
        <w:rPr>
          <w:rFonts w:ascii="Times New Roman" w:hAnsi="Times New Roman" w:cs="Times New Roman"/>
          <w:sz w:val="28"/>
          <w:szCs w:val="28"/>
        </w:rPr>
        <w:t>Сургутский</w:t>
      </w:r>
      <w:r w:rsidRPr="006930FE">
        <w:rPr>
          <w:rFonts w:ascii="Times New Roman" w:hAnsi="Times New Roman" w:cs="Times New Roman"/>
          <w:sz w:val="28"/>
          <w:szCs w:val="28"/>
        </w:rPr>
        <w:t xml:space="preserve"> р-н), номер счета банка получателя (номер банковского счета, входящего в состав единого казначейского счета, Кор. Счет.) 40102810245370000007, ИНН 8601002078, КПП 860101001, КБК 79711601230060001140, Получатель: УФК по Ханты-Мансийскому автономному округу - Югре (ОСФР по ХМАО-Югре, л/с 04874Ф87010)</w:t>
      </w:r>
      <w:r>
        <w:rPr>
          <w:rFonts w:ascii="Times New Roman" w:hAnsi="Times New Roman" w:cs="Times New Roman"/>
          <w:sz w:val="28"/>
          <w:szCs w:val="28"/>
        </w:rPr>
        <w:t>, УИН 79702700000000062641</w:t>
      </w:r>
      <w:r w:rsidRPr="006930FE">
        <w:rPr>
          <w:rFonts w:ascii="Times New Roman" w:hAnsi="Times New Roman" w:cs="Times New Roman"/>
          <w:sz w:val="28"/>
          <w:szCs w:val="28"/>
        </w:rPr>
        <w:t>.</w:t>
      </w:r>
    </w:p>
    <w:p w:rsidR="006930FE" w:rsidRPr="006930FE" w:rsidP="006930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30FE">
        <w:rPr>
          <w:rFonts w:ascii="Times New Roman" w:hAnsi="Times New Roman" w:cs="Times New Roman"/>
          <w:sz w:val="28"/>
          <w:szCs w:val="28"/>
        </w:rPr>
        <w:t xml:space="preserve">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</w:t>
      </w:r>
      <w:r w:rsidRPr="006930FE">
        <w:rPr>
          <w:rFonts w:ascii="Times New Roman" w:hAnsi="Times New Roman" w:cs="Times New Roman"/>
          <w:sz w:val="28"/>
          <w:szCs w:val="28"/>
        </w:rPr>
        <w:t xml:space="preserve">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 </w:t>
      </w:r>
    </w:p>
    <w:p w:rsidR="003C695D" w:rsidRPr="00A606E2" w:rsidP="0069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может быть обжаловано в течение десяти суток в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судью судебного участка № 4 Сургутского судебного района города окружного значения Сургута Ханты-Мансийского автономного округа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гры.</w:t>
      </w:r>
    </w:p>
    <w:p w:rsidR="003C695D" w:rsidRPr="00A606E2" w:rsidP="003C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ED" w:rsidRPr="00F75063" w:rsidP="00034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И.А. Романова</w:t>
      </w:r>
    </w:p>
    <w:p w:rsidR="000347ED" w:rsidP="000347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695D" w:rsidRPr="00A606E2" w:rsidP="003C695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B15531" w:rsidRPr="00A606E2">
      <w:pPr>
        <w:rPr>
          <w:sz w:val="28"/>
          <w:szCs w:val="28"/>
        </w:rPr>
      </w:pP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C26F77">
          <w:pPr>
            <w:pStyle w:val="Header"/>
            <w:rPr>
              <w:color w:val="FFFFFF"/>
              <w:lang w:val="en-US"/>
            </w:rPr>
          </w:pPr>
          <w:r w:rsidRPr="00C26F7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C26F7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5D"/>
    <w:rsid w:val="000347ED"/>
    <w:rsid w:val="000944D5"/>
    <w:rsid w:val="001857F0"/>
    <w:rsid w:val="001E36FA"/>
    <w:rsid w:val="003C695D"/>
    <w:rsid w:val="00402F8D"/>
    <w:rsid w:val="006930FE"/>
    <w:rsid w:val="006F23B0"/>
    <w:rsid w:val="007432DE"/>
    <w:rsid w:val="00750E67"/>
    <w:rsid w:val="00A022CA"/>
    <w:rsid w:val="00A606E2"/>
    <w:rsid w:val="00B15531"/>
    <w:rsid w:val="00BF5C8C"/>
    <w:rsid w:val="00C26F77"/>
    <w:rsid w:val="00F750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3C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3C695D"/>
  </w:style>
  <w:style w:type="paragraph" w:styleId="Footer">
    <w:name w:val="footer"/>
    <w:basedOn w:val="Normal"/>
    <w:link w:val="a0"/>
    <w:uiPriority w:val="99"/>
    <w:semiHidden/>
    <w:unhideWhenUsed/>
    <w:rsid w:val="003C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3C695D"/>
  </w:style>
  <w:style w:type="paragraph" w:styleId="BalloonText">
    <w:name w:val="Balloon Text"/>
    <w:basedOn w:val="Normal"/>
    <w:link w:val="a1"/>
    <w:uiPriority w:val="99"/>
    <w:semiHidden/>
    <w:unhideWhenUsed/>
    <w:rsid w:val="0069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9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